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F6" w:rsidRDefault="00662BF6" w:rsidP="005548C9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</w:pPr>
      <w:r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Formato de aviso de privacidad Integral que el Instituto Electoral del Estado de Querétaro, a través de la Unidad de Transparencia pone a </w:t>
      </w:r>
      <w:r w:rsidR="007707AB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disposición </w:t>
      </w:r>
      <w:r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de las y los </w:t>
      </w:r>
      <w:r w:rsidR="00450FCC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>aspirantes a candidaturas independientes que obtuvieron</w:t>
      </w:r>
      <w:r w:rsidR="007707AB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 su constancia para ese efecto; ello de conformidad con el Considerando III, punto 6 denominado “Confidencialidad de datos personales” del Acuerdo INE/CG552/2020.</w:t>
      </w:r>
    </w:p>
    <w:p w:rsidR="005548C9" w:rsidRDefault="005548C9" w:rsidP="005548C9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</w:p>
    <w:p w:rsidR="00450FCC" w:rsidRDefault="00450FCC" w:rsidP="005548C9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</w:pPr>
      <w:r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FORMATO: </w:t>
      </w:r>
    </w:p>
    <w:p w:rsidR="00450FCC" w:rsidRDefault="00450FCC" w:rsidP="005548C9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</w:pPr>
    </w:p>
    <w:p w:rsidR="00E14654" w:rsidRDefault="00E14654" w:rsidP="00E14654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</w:pPr>
      <w:r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>Identidad y domicilio del responsable que los recaba</w:t>
      </w:r>
    </w:p>
    <w:p w:rsidR="00E14654" w:rsidRDefault="00E14654" w:rsidP="00E14654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  <w:r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C. ________________________________________________________</w:t>
      </w:r>
      <w:r w:rsidRPr="0064781C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aspirante a la candidatura independiente para el cargo titular de</w:t>
      </w:r>
      <w:r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: </w:t>
      </w:r>
      <w:r w:rsidRPr="0064781C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</w:t>
      </w:r>
      <w:r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__________________________________________________________</w:t>
      </w:r>
      <w:r w:rsidRPr="0064781C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con domicilio en</w:t>
      </w:r>
      <w:r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: ___________________________________________________________.</w:t>
      </w:r>
      <w:r w:rsidRPr="0064781C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</w:t>
      </w:r>
    </w:p>
    <w:p w:rsidR="005548C9" w:rsidRDefault="005548C9" w:rsidP="005548C9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</w:p>
    <w:p w:rsidR="003544C8" w:rsidRDefault="005548C9" w:rsidP="005548C9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  <w:r w:rsidRPr="00B10370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>Finalidad del</w:t>
      </w:r>
      <w:r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 </w:t>
      </w:r>
      <w:r w:rsidRPr="00B10370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tratamiento de </w:t>
      </w:r>
      <w:r w:rsidR="00090CE4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los </w:t>
      </w:r>
      <w:r w:rsidRPr="00B10370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>datos</w:t>
      </w:r>
      <w:r w:rsidR="00090CE4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 personales</w:t>
      </w:r>
      <w:r w:rsidRPr="00B10370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>.</w:t>
      </w:r>
      <w:r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La finalidad </w:t>
      </w:r>
      <w:r w:rsidR="00090CE4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será obtener el respaldo de la ciudadanía </w:t>
      </w:r>
      <w:r w:rsidR="00116D14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a través de la aplicación móvil </w:t>
      </w:r>
      <w:r w:rsidR="00B11919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o herramienta tecnológica </w:t>
      </w:r>
      <w:r w:rsidR="0069080C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desarrollada por el </w:t>
      </w:r>
      <w:r w:rsidR="000B0B60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Instituto Nacional Electoral (</w:t>
      </w:r>
      <w:r w:rsidR="0069080C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INE</w:t>
      </w:r>
      <w:r w:rsidR="000B0B60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)</w:t>
      </w:r>
      <w:r w:rsidR="0069080C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, la cual será utilizada por los gestores o aux</w:t>
      </w:r>
      <w:r w:rsidR="003544C8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iliares a mi cargo para tal fin; o en su caso, a través del formato impreso, de conformidad con los artículos 22, 23, 24 y 25 de los Lineamientos del Instituto </w:t>
      </w:r>
      <w:r w:rsidR="000B0B60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E</w:t>
      </w:r>
      <w:r w:rsidR="003544C8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lectoral del Estado de Querétaro para el registro de candidaturas independientes en el Proceso Electoral </w:t>
      </w:r>
      <w:r w:rsidR="00680398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Local 2020-2021;</w:t>
      </w:r>
      <w:r w:rsidR="005E0C58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</w:t>
      </w:r>
      <w:r w:rsidR="00E34C21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lo anterior para que </w:t>
      </w:r>
      <w:r w:rsidR="00680398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el INE verifique la validez de dichos registros, así como el cumplimiento de los requisitos establecidos en la normatividad aplicable </w:t>
      </w:r>
      <w:r w:rsidR="005E0C58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y en su momento </w:t>
      </w:r>
      <w:r w:rsidR="00680398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este(a) responsable pueda </w:t>
      </w:r>
      <w:r w:rsidR="005E0C58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ser registrado(a) a una candidatura independiente. </w:t>
      </w:r>
    </w:p>
    <w:p w:rsidR="00DC4F7D" w:rsidRDefault="00DC4F7D" w:rsidP="005548C9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</w:p>
    <w:p w:rsidR="001D5D1A" w:rsidRPr="001D5D1A" w:rsidRDefault="001D5D1A" w:rsidP="005548C9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  <w:r w:rsidRPr="001D5D1A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>Datos personales se recabarán</w:t>
      </w:r>
      <w:r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: </w:t>
      </w:r>
      <w:r w:rsidRPr="001D5D1A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los </w:t>
      </w:r>
      <w:r w:rsidR="000B0B60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datos personales que se recabará</w:t>
      </w:r>
      <w:r w:rsidRPr="001D5D1A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n son los que aparecen en el anverso y reverso de </w:t>
      </w:r>
      <w:r w:rsidR="003F76B1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s</w:t>
      </w:r>
      <w:r w:rsidRPr="001D5D1A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u credencial para votar como son: Nombre completo, domicilio, fecha de nacimiento, número de estado, de municipio, de sección y de localidad, clave de elector, sexo, edad, año de registro, folio CURP, OCR, huella dactilar, firma y fotografía</w:t>
      </w:r>
      <w:r w:rsidR="00194FA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)</w:t>
      </w:r>
      <w:r w:rsidRPr="001D5D1A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; </w:t>
      </w:r>
      <w:r w:rsidR="00194FA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firma digital y, en su caso, una fotografía que se tome en ese momento, siempre y cuando otorgue su consentimiento. </w:t>
      </w:r>
    </w:p>
    <w:p w:rsidR="001D5D1A" w:rsidRDefault="001D5D1A" w:rsidP="005548C9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</w:p>
    <w:p w:rsidR="0064781C" w:rsidRDefault="0064781C" w:rsidP="005548C9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  <w:r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>Opciones y medios que el responsable ofrece a los titulares para limitar el uso o divulgación de los datos</w:t>
      </w:r>
      <w:r w:rsidR="005548C9" w:rsidRPr="00B10370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>.</w:t>
      </w:r>
      <w:r w:rsidR="005548C9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</w:t>
      </w:r>
      <w:r w:rsidR="003F76B1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Sus datos personales que sean recabados a través de la aplicación móvil o herramienta tecnológica serán tratados únicamente por lo gestores o auxiliares a mi cargo de conformidad con la responsiva contenida en el </w:t>
      </w:r>
      <w:r w:rsidR="00B90FEB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formato único de registro de auxiliares (FURA), mediante el cual se hace constar </w:t>
      </w:r>
      <w:r w:rsidR="00B90FEB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lastRenderedPageBreak/>
        <w:t xml:space="preserve">que tienen conocimiento de las obligaciones sobre el tratamiento de los datos personales que recaben </w:t>
      </w:r>
      <w:r w:rsidR="00EF44A9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como </w:t>
      </w:r>
      <w:r w:rsidR="00B90FEB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apoyo ciudadano </w:t>
      </w:r>
      <w:r w:rsidR="00EF44A9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para mi persona durante el plazo que comprende del catorce de enero al doce de febrero de dos mil veintiuno y que consisten en: </w:t>
      </w:r>
    </w:p>
    <w:p w:rsidR="0064781C" w:rsidRDefault="00EF44A9" w:rsidP="00EF44A9">
      <w:pPr>
        <w:pStyle w:val="Prrafodelista"/>
        <w:numPr>
          <w:ilvl w:val="0"/>
          <w:numId w:val="1"/>
        </w:numPr>
        <w:spacing w:after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  <w:r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Tratar únicamente los datos personales para la obtención del apoyo de la ciudadanía para la candidatura independiente señalada; </w:t>
      </w:r>
    </w:p>
    <w:p w:rsidR="00EF44A9" w:rsidRDefault="00EF44A9" w:rsidP="00EF44A9">
      <w:pPr>
        <w:pStyle w:val="Prrafodelista"/>
        <w:numPr>
          <w:ilvl w:val="0"/>
          <w:numId w:val="1"/>
        </w:numPr>
        <w:spacing w:after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  <w:r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Guardar confidencialidad respecto de los datos personales captados mediante la aplicación móvil o herramienta tecnológica;</w:t>
      </w:r>
    </w:p>
    <w:p w:rsidR="00EF44A9" w:rsidRDefault="00EF44A9" w:rsidP="00EF44A9">
      <w:pPr>
        <w:pStyle w:val="Prrafodelista"/>
        <w:numPr>
          <w:ilvl w:val="0"/>
          <w:numId w:val="1"/>
        </w:numPr>
        <w:spacing w:after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  <w:r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Implementar las medidas de seguridad necesarias para el resguardo de la información recabada mediante la aplicación móvil o herramienta tecnológica; </w:t>
      </w:r>
    </w:p>
    <w:p w:rsidR="00EF44A9" w:rsidRDefault="00EF44A9" w:rsidP="00EF44A9">
      <w:pPr>
        <w:pStyle w:val="Prrafodelista"/>
        <w:numPr>
          <w:ilvl w:val="0"/>
          <w:numId w:val="1"/>
        </w:numPr>
        <w:spacing w:after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  <w:r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Abstenerse de tratar los datos personales para finalidades distintas a la obtención del registro de la candidatura independiente; </w:t>
      </w:r>
    </w:p>
    <w:p w:rsidR="00EF44A9" w:rsidRDefault="00EF44A9" w:rsidP="00EF44A9">
      <w:pPr>
        <w:pStyle w:val="Prrafodelista"/>
        <w:numPr>
          <w:ilvl w:val="0"/>
          <w:numId w:val="1"/>
        </w:numPr>
        <w:spacing w:after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  <w:r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Abstenerse de transferir los datos personal</w:t>
      </w:r>
      <w:r w:rsidR="00C40491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es captados mediante la aplicación móvil o herramienta tecnológica salvo al INE. </w:t>
      </w:r>
    </w:p>
    <w:p w:rsidR="0064781C" w:rsidRDefault="0064781C" w:rsidP="005548C9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</w:p>
    <w:p w:rsidR="0064781C" w:rsidRDefault="00BB7E68" w:rsidP="005548C9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  <w:r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Con relación a los datos personales que se recaben mediante el formato impreso, </w:t>
      </w:r>
      <w:r w:rsidR="00E14D0F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como régimen de excepción, </w:t>
      </w:r>
      <w:r w:rsidR="0031129A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en su caso, estos </w:t>
      </w:r>
      <w:r w:rsidR="00C3074A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serán resguardados en el domicilio del Consejo (General, o </w:t>
      </w:r>
      <w:r w:rsidR="000B0B60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D</w:t>
      </w:r>
      <w:r w:rsidR="00C3074A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istrital, o Municipal) con domicilio en: ___________________________________________________________________, de conformidad con los artículos 28 y 30 de los Lineamientos del Instituto </w:t>
      </w:r>
      <w:r w:rsidR="000B0B60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E</w:t>
      </w:r>
      <w:r w:rsidR="00C3074A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lectoral del Estado de Querétaro para el registro de candidaturas independientes en el Proceso Electoral Local 2020-2021; </w:t>
      </w:r>
      <w:r w:rsidR="00BA5EBC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y solamente serán compartidos o cotejados con la Dirección Ejecutiva del Registro Federal de Electores del INE, con la finalidad de acreditar que las ciudadanas o los ciudadanos están dadas o dados de alta en el listado nominal en el ámbito geográfico que corresponda. </w:t>
      </w:r>
    </w:p>
    <w:p w:rsidR="0064781C" w:rsidRDefault="0064781C" w:rsidP="005548C9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</w:p>
    <w:p w:rsidR="0018168B" w:rsidRDefault="005B18CF" w:rsidP="005548C9">
      <w:pPr>
        <w:spacing w:after="0"/>
        <w:jc w:val="both"/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</w:pPr>
      <w:r w:rsidRPr="005B18CF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>Medios para ejercer los derechos de acceso, rectificación, cancelación u oposición de sus datos personales</w:t>
      </w:r>
      <w:r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 (Derechos ARCO)</w:t>
      </w:r>
      <w:r w:rsidRPr="005B18CF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. </w:t>
      </w:r>
    </w:p>
    <w:p w:rsidR="0018168B" w:rsidRDefault="0018168B" w:rsidP="005548C9">
      <w:pPr>
        <w:spacing w:after="0"/>
        <w:jc w:val="both"/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</w:pPr>
    </w:p>
    <w:p w:rsidR="00E9738D" w:rsidRPr="00B342EF" w:rsidRDefault="00E14654" w:rsidP="00436F62">
      <w:pPr>
        <w:pStyle w:val="Prrafodelista"/>
        <w:numPr>
          <w:ilvl w:val="0"/>
          <w:numId w:val="2"/>
        </w:numPr>
        <w:spacing w:after="0"/>
        <w:jc w:val="both"/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</w:pPr>
      <w:r w:rsidRP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Tratándose de la aplicación móvil o herramienta tecnológica, en un primer momento y hasta antes de su envió al INE, usted podrá ejercer sus derechos ARCO acudiendo al domicilio señalado al inicio de este Aviso de Privacidad o comunicándose directamente </w:t>
      </w:r>
      <w:r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al teléfono: </w:t>
      </w:r>
      <w:r w:rsidR="000B0B60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__</w:t>
      </w:r>
      <w:r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___________________</w:t>
      </w:r>
      <w:r w:rsidRP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;</w:t>
      </w:r>
      <w:r w:rsidR="0018168B" w:rsidRP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posterior al envió de la información </w:t>
      </w:r>
      <w:r w:rsidR="00C97798" w:rsidRP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al INE, lo podrá hacer </w:t>
      </w:r>
      <w:r w:rsidR="00C06398" w:rsidRP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directamente ante dicho órgano nacional electoral</w:t>
      </w:r>
      <w:r w:rsidR="00E1509D" w:rsidRP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,</w:t>
      </w:r>
      <w:r w:rsidR="00C06398" w:rsidRP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</w:t>
      </w:r>
      <w:r w:rsidR="00E1509D" w:rsidRP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de conformidad al contenido del aviso de privacidad que se contiene en la propia aplicación móvil o herramienta tecnológica; </w:t>
      </w:r>
      <w:r w:rsidR="00C06398" w:rsidRP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o </w:t>
      </w:r>
      <w:r w:rsid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también lo podrá hacer a </w:t>
      </w:r>
      <w:r w:rsidR="00C06398" w:rsidRP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través de los </w:t>
      </w:r>
      <w:r w:rsidR="005B18CF" w:rsidRP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mecanismos y procedimientos expedidos por </w:t>
      </w:r>
      <w:r w:rsid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el </w:t>
      </w:r>
      <w:r w:rsidR="005B18CF" w:rsidRP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Instituto </w:t>
      </w:r>
      <w:r w:rsid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Electoral del Estado de Querétaro </w:t>
      </w:r>
      <w:r w:rsidR="005B18CF" w:rsidRP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lastRenderedPageBreak/>
        <w:t xml:space="preserve">para hacer valer estos derechos, los cuáles se encuentran visibles en los artículos 5 al 13 de los </w:t>
      </w:r>
      <w:r w:rsidR="000B0B60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L</w:t>
      </w:r>
      <w:r w:rsidR="005B18CF" w:rsidRP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ineamientos en Materia de Transparencia, Acceso a la Información, documento que se encuentra visible en el siguiente enlace: </w:t>
      </w:r>
      <w:hyperlink r:id="rId5" w:history="1">
        <w:r w:rsidR="005B18CF" w:rsidRPr="000B0B60">
          <w:rPr>
            <w:rStyle w:val="Hipervnculo"/>
            <w:rFonts w:ascii="Gothic720 BT" w:eastAsia="Times New Roman" w:hAnsi="Gothic720 BT" w:cs="Times New Roman"/>
            <w:bCs/>
            <w:sz w:val="24"/>
            <w:szCs w:val="24"/>
            <w:lang w:eastAsia="es-MX"/>
          </w:rPr>
          <w:t>http://ieeq.mx/contenido/normatividad/lineamientos/Lineamientos_Materia_de_Transparencia_acceso_informacion.pdf</w:t>
        </w:r>
      </w:hyperlink>
      <w:r w:rsidR="005B18CF" w:rsidRP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; de igual forma</w:t>
      </w:r>
      <w:r w:rsidR="00B342EF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,</w:t>
      </w:r>
      <w:r w:rsidR="005B18CF" w:rsidRP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podrá </w:t>
      </w:r>
      <w:r w:rsidR="00B342EF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presentarse</w:t>
      </w:r>
      <w:r w:rsidR="00B342EF" w:rsidRP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</w:t>
      </w:r>
      <w:r w:rsidR="005B18CF" w:rsidRP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directamente </w:t>
      </w:r>
      <w:r w:rsidR="00E9738D" w:rsidRP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a las Oficinas d</w:t>
      </w:r>
      <w:r w:rsid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e la Unidad de Transparencia de dicho</w:t>
      </w:r>
      <w:r w:rsidR="00E9738D" w:rsidRP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Instituto Electoral, las cuales se encuentran en </w:t>
      </w:r>
      <w:r w:rsidR="00C06398" w:rsidRP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Av. Las Torres número 102 Fraccionamiento Residencial Galindas </w:t>
      </w:r>
      <w:r w:rsidR="0070629F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o</w:t>
      </w:r>
      <w:r w:rsidR="00E9738D" w:rsidRP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</w:t>
      </w:r>
      <w:r w:rsidR="0070629F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acudiendo a</w:t>
      </w:r>
      <w:r w:rsidR="00E9738D" w:rsidRPr="00E1509D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las oficinas que ocupan los respectivos Consejos Distritales o Municipales a través de la solicitud correspondiente presentada ante la Secreta</w:t>
      </w:r>
      <w:r w:rsidR="0040586F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ría Técnica de dichos Consejos en un horario de </w:t>
      </w:r>
      <w:r w:rsidR="00CF126A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08:00 a 16:00 horas de lunes a viernes y de 10:00 a 14 horas los sábados.</w:t>
      </w:r>
    </w:p>
    <w:p w:rsidR="00B342EF" w:rsidRDefault="00423461" w:rsidP="00423461">
      <w:pPr>
        <w:pStyle w:val="Prrafodelista"/>
        <w:numPr>
          <w:ilvl w:val="0"/>
          <w:numId w:val="2"/>
        </w:numPr>
        <w:spacing w:after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  <w:r w:rsidRPr="00423461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De igual forma lo podrá hacer mediante la Plataforma Nacional de Transparencia (PNT) en</w:t>
      </w:r>
      <w:r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 </w:t>
      </w:r>
      <w:hyperlink r:id="rId6" w:history="1">
        <w:r w:rsidRPr="009652EE">
          <w:rPr>
            <w:rStyle w:val="Hipervnculo"/>
            <w:rFonts w:ascii="Gothic720 BT" w:eastAsia="Times New Roman" w:hAnsi="Gothic720 BT" w:cs="Times New Roman"/>
            <w:bCs/>
            <w:sz w:val="24"/>
            <w:szCs w:val="24"/>
            <w:lang w:eastAsia="es-MX"/>
          </w:rPr>
          <w:t>http://www.plataformadetransparencia.org.mx/</w:t>
        </w:r>
      </w:hyperlink>
      <w:r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;</w:t>
      </w:r>
    </w:p>
    <w:p w:rsidR="007F0DB0" w:rsidRPr="00423461" w:rsidRDefault="007F0DB0" w:rsidP="00423461">
      <w:pPr>
        <w:pStyle w:val="Prrafodelista"/>
        <w:numPr>
          <w:ilvl w:val="0"/>
          <w:numId w:val="2"/>
        </w:numPr>
        <w:spacing w:after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  <w:r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En caso de que sus datos personales se contengan en los </w:t>
      </w:r>
      <w:r w:rsidR="00E47CE5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formatos impresos, como régimen de excepción, el ejercicio de sus derechos lo podrá hacer directamente ante el Instituto Electoral del Estado de Querétaro </w:t>
      </w:r>
      <w:r w:rsidR="00813AC0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de acuerdo con lo señalado </w:t>
      </w:r>
      <w:r w:rsidR="002D1966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en el primer punto de este apartado. </w:t>
      </w:r>
    </w:p>
    <w:p w:rsidR="00CD0914" w:rsidRPr="00724A03" w:rsidRDefault="00CD0914" w:rsidP="00BC271A">
      <w:pPr>
        <w:spacing w:after="0"/>
        <w:jc w:val="both"/>
        <w:rPr>
          <w:rFonts w:ascii="Gothic720 BT" w:eastAsia="Times New Roman" w:hAnsi="Gothic720 BT" w:cs="Times New Roman"/>
          <w:bCs/>
          <w:sz w:val="24"/>
          <w:szCs w:val="24"/>
          <w:highlight w:val="yellow"/>
          <w:lang w:eastAsia="es-MX"/>
        </w:rPr>
      </w:pPr>
    </w:p>
    <w:p w:rsidR="005548C9" w:rsidRDefault="00642483" w:rsidP="005548C9">
      <w:pPr>
        <w:spacing w:after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  <w:r w:rsidRPr="00642483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Con relación a la transferencia de datos. </w:t>
      </w:r>
      <w:r w:rsidRPr="00642483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En el caso particular sus datos personales no serán transferidos</w:t>
      </w:r>
      <w:r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con terceros, únicamente </w:t>
      </w:r>
      <w:r w:rsidR="00BD311F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serán enviados en su momento mediante la aplicación móvil o herramienta tecnoló</w:t>
      </w:r>
      <w:r w:rsidR="00FA2060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gica al INE quien los protegerá, </w:t>
      </w:r>
      <w:r w:rsidR="00FA2060" w:rsidRPr="00E133D7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convirtiéndose a partir de ese momento en responsable,</w:t>
      </w:r>
      <w:r w:rsidR="00FA2060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</w:t>
      </w:r>
      <w:r w:rsidR="00BD311F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en términos del aviso de privacidad que contiene la propia aplicación móvil; de igual forma, en su caso, respecto de aquellos datos personales recabados mediante los formatos impresos, como régimen de excepción, tampoco son susceptibles de ser transferidos a tercero</w:t>
      </w:r>
      <w:r w:rsidR="0036240B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s</w:t>
      </w:r>
      <w:r w:rsidR="00BD311F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, únicamente será</w:t>
      </w:r>
      <w:r w:rsidR="00FA2060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n</w:t>
      </w:r>
      <w:r w:rsidR="00BD311F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cotejados con el apoyo de la Dirección Ejecutiva del Registro Feder</w:t>
      </w:r>
      <w:bookmarkStart w:id="0" w:name="_GoBack"/>
      <w:bookmarkEnd w:id="0"/>
      <w:r w:rsidR="00BD311F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al de Electores del INE, quedando bajo resguardo y responsabilidad del Instituto Electoral del Estado de Querétaro, a través de la Secretaría Ejecutiva o Secretarías Técnicas correspondientes. </w:t>
      </w:r>
    </w:p>
    <w:p w:rsidR="002F2445" w:rsidRDefault="002F2445" w:rsidP="005548C9">
      <w:pPr>
        <w:spacing w:after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</w:p>
    <w:p w:rsidR="002F2445" w:rsidRPr="000B0B60" w:rsidRDefault="00772AA2" w:rsidP="005548C9">
      <w:pPr>
        <w:spacing w:after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  <w:r w:rsidRPr="000B0B60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En este sentido también se le informa que de acuerdo con el </w:t>
      </w:r>
      <w:r w:rsidRPr="000B0B60">
        <w:rPr>
          <w:rFonts w:ascii="Gothic720 BT" w:eastAsia="Calibri" w:hAnsi="Gothic720 BT" w:cs="Arial"/>
          <w:bCs/>
          <w:sz w:val="24"/>
          <w:szCs w:val="24"/>
        </w:rPr>
        <w:t xml:space="preserve">Protocolo para la Captación y Verificación de Apoyo Ciudadano de aspirantes a Candidaturas Independientes, el Instituto Electoral del Estado de Querétaro, será responsable </w:t>
      </w:r>
      <w:r w:rsidR="00C762C5" w:rsidRPr="000B0B60">
        <w:rPr>
          <w:rFonts w:ascii="Gothic720 BT" w:eastAsia="Calibri" w:hAnsi="Gothic720 BT" w:cs="Arial"/>
          <w:bCs/>
          <w:sz w:val="24"/>
          <w:szCs w:val="24"/>
        </w:rPr>
        <w:t xml:space="preserve">de sus datos personales a través de la Revisión y Clarificación en Mesa de Control, pues de dicho apartado se advierte que los Organismos Públicos Locales realizarán la revisión y clarificación de todos los apoyos ciudadanos y recibidos a </w:t>
      </w:r>
      <w:r w:rsidR="00C762C5" w:rsidRPr="000B0B60">
        <w:rPr>
          <w:rFonts w:ascii="Gothic720 BT" w:eastAsia="Calibri" w:hAnsi="Gothic720 BT" w:cs="Arial"/>
          <w:bCs/>
          <w:sz w:val="24"/>
          <w:szCs w:val="24"/>
        </w:rPr>
        <w:lastRenderedPageBreak/>
        <w:t xml:space="preserve">través del sistema informático, en donde se revisa visualmente las imágenes  (testigos visuales) y datos extraídos por la aplicación móvil. </w:t>
      </w:r>
    </w:p>
    <w:p w:rsidR="00E61654" w:rsidRDefault="00E61654" w:rsidP="005548C9">
      <w:pPr>
        <w:spacing w:after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</w:p>
    <w:p w:rsidR="000B5DDA" w:rsidRPr="005548C9" w:rsidRDefault="00C062A2" w:rsidP="005127D0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  <w:r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>M</w:t>
      </w:r>
      <w:r w:rsidR="005548C9" w:rsidRPr="00B10370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edio a través del que se le hará saber </w:t>
      </w:r>
      <w:r w:rsidRPr="00B10370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>del cambio</w:t>
      </w:r>
      <w:r w:rsidR="005548C9" w:rsidRPr="00B10370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 en el aviso de privacidad.</w:t>
      </w:r>
      <w:r w:rsidR="005548C9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</w:t>
      </w:r>
      <w:r w:rsidR="005127D0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Toda vez que en el caso particular no existe ni existirá cambio o modificación en la finalidad del uso de sus datos personales, en consecuencia, no puede haber cambio en el presente aviso de privacidad. </w:t>
      </w:r>
    </w:p>
    <w:sectPr w:rsidR="000B5DDA" w:rsidRPr="005548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ic720 BT">
    <w:altName w:val="Trebuchet MS"/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5.6pt;height:18pt" o:bullet="t">
        <v:imagedata r:id="rId1" o:title="viñeta"/>
      </v:shape>
    </w:pict>
  </w:numPicBullet>
  <w:abstractNum w:abstractNumId="0" w15:restartNumberingAfterBreak="0">
    <w:nsid w:val="0F8B0A9B"/>
    <w:multiLevelType w:val="hybridMultilevel"/>
    <w:tmpl w:val="F65E1C14"/>
    <w:lvl w:ilvl="0" w:tplc="454266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81889"/>
    <w:multiLevelType w:val="hybridMultilevel"/>
    <w:tmpl w:val="ECDC42B0"/>
    <w:lvl w:ilvl="0" w:tplc="454266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C9"/>
    <w:rsid w:val="00090CE4"/>
    <w:rsid w:val="000B0B60"/>
    <w:rsid w:val="000B5DDA"/>
    <w:rsid w:val="000E7536"/>
    <w:rsid w:val="00116D14"/>
    <w:rsid w:val="00123CEC"/>
    <w:rsid w:val="0018168B"/>
    <w:rsid w:val="00194FAD"/>
    <w:rsid w:val="001A1932"/>
    <w:rsid w:val="001D5D1A"/>
    <w:rsid w:val="001F658D"/>
    <w:rsid w:val="002D1966"/>
    <w:rsid w:val="002E5419"/>
    <w:rsid w:val="002F2445"/>
    <w:rsid w:val="0031129A"/>
    <w:rsid w:val="00311D69"/>
    <w:rsid w:val="003544C8"/>
    <w:rsid w:val="0036240B"/>
    <w:rsid w:val="003F76B1"/>
    <w:rsid w:val="0040586F"/>
    <w:rsid w:val="00423461"/>
    <w:rsid w:val="00430515"/>
    <w:rsid w:val="00450FCC"/>
    <w:rsid w:val="005127D0"/>
    <w:rsid w:val="00533675"/>
    <w:rsid w:val="005548C9"/>
    <w:rsid w:val="00565423"/>
    <w:rsid w:val="0057373A"/>
    <w:rsid w:val="005B18CF"/>
    <w:rsid w:val="005E0C58"/>
    <w:rsid w:val="00610D18"/>
    <w:rsid w:val="00642483"/>
    <w:rsid w:val="0064781C"/>
    <w:rsid w:val="00662BF6"/>
    <w:rsid w:val="00680398"/>
    <w:rsid w:val="0069080C"/>
    <w:rsid w:val="0070629F"/>
    <w:rsid w:val="00724A03"/>
    <w:rsid w:val="0072729D"/>
    <w:rsid w:val="007560B4"/>
    <w:rsid w:val="007707AB"/>
    <w:rsid w:val="00772AA2"/>
    <w:rsid w:val="007A401F"/>
    <w:rsid w:val="007F0DB0"/>
    <w:rsid w:val="00813AC0"/>
    <w:rsid w:val="009D381A"/>
    <w:rsid w:val="009F6AF1"/>
    <w:rsid w:val="00B11919"/>
    <w:rsid w:val="00B342EF"/>
    <w:rsid w:val="00B90FEB"/>
    <w:rsid w:val="00BA5EBC"/>
    <w:rsid w:val="00BB7E68"/>
    <w:rsid w:val="00BC271A"/>
    <w:rsid w:val="00BD311F"/>
    <w:rsid w:val="00C062A2"/>
    <w:rsid w:val="00C06398"/>
    <w:rsid w:val="00C12A9E"/>
    <w:rsid w:val="00C3074A"/>
    <w:rsid w:val="00C34718"/>
    <w:rsid w:val="00C36393"/>
    <w:rsid w:val="00C40491"/>
    <w:rsid w:val="00C762C5"/>
    <w:rsid w:val="00C95D49"/>
    <w:rsid w:val="00C97798"/>
    <w:rsid w:val="00CB3155"/>
    <w:rsid w:val="00CC6292"/>
    <w:rsid w:val="00CD0914"/>
    <w:rsid w:val="00CF126A"/>
    <w:rsid w:val="00DC4F7D"/>
    <w:rsid w:val="00E06DE6"/>
    <w:rsid w:val="00E133D7"/>
    <w:rsid w:val="00E14654"/>
    <w:rsid w:val="00E14D0F"/>
    <w:rsid w:val="00E1509D"/>
    <w:rsid w:val="00E33AA7"/>
    <w:rsid w:val="00E34C21"/>
    <w:rsid w:val="00E47CE5"/>
    <w:rsid w:val="00E61654"/>
    <w:rsid w:val="00E61EA6"/>
    <w:rsid w:val="00E9738D"/>
    <w:rsid w:val="00EF44A9"/>
    <w:rsid w:val="00F9299C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EC271"/>
  <w15:docId w15:val="{CD80C861-0437-43C4-8E21-C23FE21D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othic720 BT" w:eastAsiaTheme="minorHAnsi" w:hAnsi="Gothic720 BT" w:cstheme="minorBidi"/>
        <w:sz w:val="24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8C9"/>
    <w:pPr>
      <w:spacing w:after="200" w:line="276" w:lineRule="auto"/>
      <w:jc w:val="left"/>
    </w:pPr>
    <w:rPr>
      <w:rFonts w:asciiTheme="minorHAnsi" w:hAnsiTheme="minorHAnsi"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8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48C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18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taformadetransparencia.org.mx/" TargetMode="External"/><Relationship Id="rId5" Type="http://schemas.openxmlformats.org/officeDocument/2006/relationships/hyperlink" Target="http://ieeq.mx/contenido/normatividad/lineamientos/Lineamientos_Materia_de_Transparencia_acceso_informacion.pdf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4</Pages>
  <Words>1233</Words>
  <Characters>6786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Enrique.Campos</dc:creator>
  <cp:lastModifiedBy>Oscar Hinojosa Martínez</cp:lastModifiedBy>
  <cp:revision>59</cp:revision>
  <dcterms:created xsi:type="dcterms:W3CDTF">2020-11-25T03:15:00Z</dcterms:created>
  <dcterms:modified xsi:type="dcterms:W3CDTF">2020-12-10T19:03:00Z</dcterms:modified>
</cp:coreProperties>
</file>